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AF" w:rsidRPr="008C66AF" w:rsidRDefault="008C66AF" w:rsidP="008C66AF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B Nazanin"/>
          <w:b/>
          <w:bCs/>
          <w:color w:val="444444"/>
          <w:sz w:val="28"/>
          <w:szCs w:val="28"/>
          <w:shd w:val="clear" w:color="auto" w:fill="FFE599"/>
          <w:rtl/>
        </w:rPr>
      </w:pPr>
      <w:r w:rsidRPr="008C66AF">
        <w:rPr>
          <w:rFonts w:ascii="Tahoma" w:eastAsia="Times New Roman" w:hAnsi="Tahoma" w:cs="B Nazanin" w:hint="cs"/>
          <w:b/>
          <w:bCs/>
          <w:color w:val="444444"/>
          <w:sz w:val="28"/>
          <w:szCs w:val="28"/>
          <w:shd w:val="clear" w:color="auto" w:fill="FFE599"/>
          <w:rtl/>
        </w:rPr>
        <w:t>بسمه تعالی</w:t>
      </w:r>
    </w:p>
    <w:p w:rsidR="008C66AF" w:rsidRDefault="008C66AF" w:rsidP="008C66AF">
      <w:pPr>
        <w:shd w:val="clear" w:color="auto" w:fill="FFFFFF"/>
        <w:bidi/>
        <w:spacing w:line="240" w:lineRule="auto"/>
        <w:rPr>
          <w:rFonts w:ascii="Tahoma" w:eastAsia="Times New Roman" w:hAnsi="Tahoma" w:cs="Tahoma"/>
          <w:b/>
          <w:bCs/>
          <w:color w:val="444444"/>
          <w:sz w:val="16"/>
          <w:szCs w:val="16"/>
          <w:shd w:val="clear" w:color="auto" w:fill="FFE599"/>
          <w:rtl/>
        </w:rPr>
      </w:pPr>
    </w:p>
    <w:p w:rsidR="008C66AF" w:rsidRDefault="008C66AF" w:rsidP="008C66AF">
      <w:pPr>
        <w:shd w:val="clear" w:color="auto" w:fill="FFFFFF"/>
        <w:bidi/>
        <w:spacing w:line="240" w:lineRule="auto"/>
        <w:rPr>
          <w:rFonts w:ascii="Tahoma" w:eastAsia="Times New Roman" w:hAnsi="Tahoma" w:cs="Tahoma"/>
          <w:b/>
          <w:bCs/>
          <w:color w:val="444444"/>
          <w:sz w:val="16"/>
          <w:szCs w:val="16"/>
          <w:shd w:val="clear" w:color="auto" w:fill="FFE599"/>
          <w:rtl/>
        </w:rPr>
      </w:pPr>
      <w:bookmarkStart w:id="0" w:name="_GoBack"/>
      <w:bookmarkEnd w:id="0"/>
    </w:p>
    <w:p w:rsidR="008C66AF" w:rsidRDefault="008C66AF" w:rsidP="008C66AF">
      <w:pPr>
        <w:shd w:val="clear" w:color="auto" w:fill="FFFFFF"/>
        <w:bidi/>
        <w:spacing w:line="240" w:lineRule="auto"/>
        <w:rPr>
          <w:rFonts w:ascii="Tahoma" w:eastAsia="Times New Roman" w:hAnsi="Tahoma" w:cs="Tahoma"/>
          <w:b/>
          <w:bCs/>
          <w:color w:val="444444"/>
          <w:sz w:val="16"/>
          <w:szCs w:val="16"/>
          <w:shd w:val="clear" w:color="auto" w:fill="FFE599"/>
          <w:rtl/>
        </w:rPr>
      </w:pPr>
    </w:p>
    <w:p w:rsidR="008C66AF" w:rsidRPr="008C66AF" w:rsidRDefault="008C66AF" w:rsidP="008C66AF">
      <w:pPr>
        <w:shd w:val="clear" w:color="auto" w:fill="FFFFFF"/>
        <w:bidi/>
        <w:spacing w:line="240" w:lineRule="auto"/>
        <w:rPr>
          <w:rFonts w:ascii="Tahoma" w:eastAsia="Times New Roman" w:hAnsi="Tahoma" w:cs="B Nazanin"/>
          <w:b/>
          <w:bCs/>
          <w:color w:val="444444"/>
          <w:sz w:val="32"/>
          <w:szCs w:val="32"/>
          <w:shd w:val="clear" w:color="auto" w:fill="FFE599"/>
          <w:rtl/>
        </w:rPr>
      </w:pPr>
    </w:p>
    <w:p w:rsidR="008C66AF" w:rsidRPr="008C66AF" w:rsidRDefault="008C66AF" w:rsidP="008C66AF">
      <w:pPr>
        <w:shd w:val="clear" w:color="auto" w:fill="FFFFFF"/>
        <w:bidi/>
        <w:spacing w:line="240" w:lineRule="auto"/>
        <w:rPr>
          <w:rFonts w:ascii="Tahoma" w:eastAsia="Times New Roman" w:hAnsi="Tahoma" w:cs="B Nazanin"/>
          <w:color w:val="444444"/>
          <w:sz w:val="32"/>
          <w:szCs w:val="32"/>
        </w:rPr>
      </w:pPr>
      <w:r w:rsidRPr="008C66AF">
        <w:rPr>
          <w:rFonts w:ascii="Tahoma" w:eastAsia="Times New Roman" w:hAnsi="Tahoma" w:cs="B Nazanin" w:hint="cs"/>
          <w:b/>
          <w:bCs/>
          <w:color w:val="444444"/>
          <w:sz w:val="32"/>
          <w:szCs w:val="32"/>
          <w:shd w:val="clear" w:color="auto" w:fill="FFE599"/>
          <w:rtl/>
        </w:rPr>
        <w:t>منابع آزمون جامع رشته مديريت بازرگاني: گرايش رفتار سازماني و مديريت منابع انساني</w:t>
      </w:r>
    </w:p>
    <w:tbl>
      <w:tblPr>
        <w:tblpPr w:leftFromText="45" w:rightFromText="45" w:vertAnchor="text" w:horzAnchor="margin" w:tblpY="1122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8C66AF" w:rsidRPr="008C66AF" w:rsidTr="008C66AF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AF" w:rsidRPr="008C66AF" w:rsidRDefault="008C66AF" w:rsidP="008C66AF">
            <w:pPr>
              <w:bidi/>
              <w:spacing w:line="240" w:lineRule="auto"/>
              <w:jc w:val="both"/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</w:pPr>
            <w:r w:rsidRPr="008C66AF"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  <w:t>- فلسفه علم و روش‌شناسي تحقيق</w:t>
            </w:r>
          </w:p>
          <w:p w:rsidR="008C66AF" w:rsidRPr="008C66AF" w:rsidRDefault="008C66AF" w:rsidP="008C66AF">
            <w:pPr>
              <w:bidi/>
              <w:spacing w:line="240" w:lineRule="auto"/>
              <w:jc w:val="both"/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</w:pPr>
            <w:r w:rsidRPr="008C66AF"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  <w:t>- برنامه‌ريزي نيروي انساني</w:t>
            </w:r>
          </w:p>
          <w:p w:rsidR="008C66AF" w:rsidRPr="008C66AF" w:rsidRDefault="008C66AF" w:rsidP="008C66AF">
            <w:pPr>
              <w:bidi/>
              <w:spacing w:line="240" w:lineRule="auto"/>
              <w:jc w:val="both"/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</w:pPr>
            <w:r w:rsidRPr="008C66AF"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  <w:t>- بررسي روابط فرد و سازمان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AF" w:rsidRPr="008C66AF" w:rsidRDefault="008C66AF" w:rsidP="008C66AF">
            <w:pPr>
              <w:bidi/>
              <w:spacing w:line="240" w:lineRule="auto"/>
              <w:jc w:val="both"/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</w:pPr>
            <w:r w:rsidRPr="008C66AF"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  <w:t>دكتر اميري</w:t>
            </w:r>
          </w:p>
          <w:p w:rsidR="008C66AF" w:rsidRPr="008C66AF" w:rsidRDefault="008C66AF" w:rsidP="008C66AF">
            <w:pPr>
              <w:bidi/>
              <w:spacing w:line="240" w:lineRule="auto"/>
              <w:jc w:val="both"/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</w:pPr>
            <w:r w:rsidRPr="008C66AF"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  <w:t>دكتر سيد جوادين</w:t>
            </w:r>
          </w:p>
          <w:p w:rsidR="008C66AF" w:rsidRPr="008C66AF" w:rsidRDefault="008C66AF" w:rsidP="008C66AF">
            <w:pPr>
              <w:bidi/>
              <w:spacing w:line="240" w:lineRule="auto"/>
              <w:jc w:val="both"/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</w:pPr>
            <w:r w:rsidRPr="008C66AF"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  <w:t>دكتر فراهاني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AF" w:rsidRPr="008C66AF" w:rsidRDefault="008C66AF" w:rsidP="008C66AF">
            <w:pPr>
              <w:bidi/>
              <w:spacing w:line="240" w:lineRule="auto"/>
              <w:jc w:val="center"/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</w:pPr>
            <w:r w:rsidRPr="008C66AF">
              <w:rPr>
                <w:rFonts w:ascii="Tahoma" w:eastAsia="Times New Roman" w:hAnsi="Tahoma" w:cs="B Nazanin"/>
                <w:color w:val="444444"/>
                <w:sz w:val="32"/>
                <w:szCs w:val="32"/>
                <w:rtl/>
              </w:rPr>
              <w:t>بر اساس سرفصل و منابع تدريس شده در كلاس توسط اساتيد محترم</w:t>
            </w:r>
          </w:p>
        </w:tc>
      </w:tr>
    </w:tbl>
    <w:p w:rsidR="006E463E" w:rsidRDefault="008C66AF"/>
    <w:sectPr w:rsidR="006E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93"/>
    <w:rsid w:val="00034D9A"/>
    <w:rsid w:val="00324FB6"/>
    <w:rsid w:val="008C66AF"/>
    <w:rsid w:val="00E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9DFA-6FEA-492F-9E97-8D3255F1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2023-11-01T11:06:00Z</dcterms:created>
  <dcterms:modified xsi:type="dcterms:W3CDTF">2023-11-01T11:06:00Z</dcterms:modified>
</cp:coreProperties>
</file>